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30A6D" w:rsidRPr="001169CC" w14:paraId="73848562" w14:textId="77777777" w:rsidTr="00EE02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84856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A30A6D" w:rsidRPr="001169CC" w14:paraId="73848565" w14:textId="77777777" w:rsidTr="00EE029E">
        <w:tc>
          <w:tcPr>
            <w:tcW w:w="1799" w:type="dxa"/>
            <w:gridSpan w:val="3"/>
          </w:tcPr>
          <w:p w14:paraId="7384856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6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Sistemski pristop, skupnostna skrb in mladinsko delo </w:t>
            </w:r>
          </w:p>
        </w:tc>
      </w:tr>
      <w:tr w:rsidR="00A30A6D" w:rsidRPr="001169CC" w14:paraId="73848568" w14:textId="77777777" w:rsidTr="00EE029E">
        <w:tc>
          <w:tcPr>
            <w:tcW w:w="1799" w:type="dxa"/>
            <w:gridSpan w:val="3"/>
          </w:tcPr>
          <w:p w14:paraId="7384856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6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Ecological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aproach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community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</w:tc>
      </w:tr>
      <w:tr w:rsidR="00A30A6D" w:rsidRPr="001169CC" w14:paraId="7384856D" w14:textId="77777777" w:rsidTr="00EE029E">
        <w:tc>
          <w:tcPr>
            <w:tcW w:w="3307" w:type="dxa"/>
            <w:gridSpan w:val="5"/>
            <w:vAlign w:val="center"/>
          </w:tcPr>
          <w:p w14:paraId="73848569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384856A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384856B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384856C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30A6D" w:rsidRPr="001169CC" w14:paraId="73848576" w14:textId="77777777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6E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384856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70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384857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72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73848573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74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73848575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30A6D" w:rsidRPr="001169CC" w14:paraId="7384857B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7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8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9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A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80" w14:textId="77777777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C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, 1 st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D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E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7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82" w14:textId="77777777" w:rsidTr="00EE029E">
        <w:trPr>
          <w:trHeight w:val="103"/>
        </w:trPr>
        <w:tc>
          <w:tcPr>
            <w:tcW w:w="9690" w:type="dxa"/>
            <w:gridSpan w:val="18"/>
          </w:tcPr>
          <w:p w14:paraId="73848581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85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4858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8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redni</w:t>
            </w:r>
          </w:p>
        </w:tc>
      </w:tr>
      <w:tr w:rsidR="00A30A6D" w:rsidRPr="001169CC" w14:paraId="73848588" w14:textId="77777777" w:rsidTr="00EE029E">
        <w:tc>
          <w:tcPr>
            <w:tcW w:w="5718" w:type="dxa"/>
            <w:gridSpan w:val="12"/>
          </w:tcPr>
          <w:p w14:paraId="7384858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4858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8B" w14:textId="77777777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4858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8A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8D" w14:textId="77777777" w:rsidTr="00EE029E">
        <w:tc>
          <w:tcPr>
            <w:tcW w:w="9690" w:type="dxa"/>
            <w:gridSpan w:val="18"/>
          </w:tcPr>
          <w:p w14:paraId="7384858C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9B" w14:textId="77777777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8E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7384858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0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384859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2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73848593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4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73848595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6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7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73848598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3848599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4859A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30A6D" w:rsidRPr="001169CC" w14:paraId="738485A5" w14:textId="77777777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9C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9D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9E" w14:textId="673A7B8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  <w:r w:rsidR="006F7E6A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TV</w:t>
            </w:r>
          </w:p>
          <w:p w14:paraId="7384859F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0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1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2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485A3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5A4" w14:textId="77777777" w:rsidR="00A30A6D" w:rsidRPr="001169CC" w:rsidRDefault="00A30A6D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</w:tr>
      <w:tr w:rsidR="00A30A6D" w:rsidRPr="001169CC" w14:paraId="738485A8" w14:textId="77777777" w:rsidTr="00EE029E">
        <w:tc>
          <w:tcPr>
            <w:tcW w:w="9690" w:type="dxa"/>
            <w:gridSpan w:val="18"/>
          </w:tcPr>
          <w:p w14:paraId="738485A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38485A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0A6D" w:rsidRPr="001169CC" w14:paraId="738485AB" w14:textId="77777777" w:rsidTr="00EE029E">
        <w:tc>
          <w:tcPr>
            <w:tcW w:w="3307" w:type="dxa"/>
            <w:gridSpan w:val="5"/>
          </w:tcPr>
          <w:p w14:paraId="738485A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AA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Prof.dr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 Mitja Krajnčan</w:t>
            </w:r>
          </w:p>
        </w:tc>
      </w:tr>
      <w:tr w:rsidR="00A30A6D" w:rsidRPr="001169CC" w14:paraId="738485AD" w14:textId="77777777" w:rsidTr="00EE029E">
        <w:tc>
          <w:tcPr>
            <w:tcW w:w="9690" w:type="dxa"/>
            <w:gridSpan w:val="18"/>
          </w:tcPr>
          <w:p w14:paraId="738485AC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B2" w14:textId="77777777" w:rsidTr="00EE029E">
        <w:tc>
          <w:tcPr>
            <w:tcW w:w="1641" w:type="dxa"/>
            <w:gridSpan w:val="2"/>
            <w:vMerge w:val="restart"/>
          </w:tcPr>
          <w:p w14:paraId="738485AE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38485AF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38485B0" w14:textId="77777777" w:rsidR="00A30A6D" w:rsidRPr="001169CC" w:rsidRDefault="00A30A6D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B1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30A6D" w:rsidRPr="001169CC" w14:paraId="738485B6" w14:textId="77777777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38485B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38485B4" w14:textId="77777777" w:rsidR="00A30A6D" w:rsidRPr="001169CC" w:rsidRDefault="00A30A6D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B5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30A6D" w:rsidRPr="001169CC" w14:paraId="738485BD" w14:textId="77777777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B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38485B8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38485B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BA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BB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BC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5C1" w14:textId="77777777" w:rsidTr="00EE029E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BE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5BF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C0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5C7" w14:textId="77777777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C2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C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8485C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5C5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5C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</w:tbl>
    <w:p w14:paraId="738485C8" w14:textId="77777777" w:rsidR="00A30A6D" w:rsidRPr="001169CC" w:rsidRDefault="00A30A6D" w:rsidP="00A30A6D">
      <w:pPr>
        <w:rPr>
          <w:rFonts w:ascii="Calibri Light" w:hAnsi="Calibri Light" w:cs="Calibri Light"/>
          <w:sz w:val="22"/>
          <w:szCs w:val="22"/>
        </w:rPr>
      </w:pPr>
      <w:r w:rsidRPr="001169CC">
        <w:rPr>
          <w:rFonts w:ascii="Calibri Light" w:hAnsi="Calibri Light" w:cs="Calibri Light"/>
          <w:sz w:val="22"/>
          <w:szCs w:val="22"/>
        </w:rPr>
        <w:br w:type="page"/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718"/>
        <w:gridCol w:w="152"/>
        <w:gridCol w:w="4820"/>
      </w:tblGrid>
      <w:tr w:rsidR="00A30A6D" w:rsidRPr="001169CC" w14:paraId="738485F0" w14:textId="77777777" w:rsidTr="00EE029E">
        <w:trPr>
          <w:trHeight w:val="2665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C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Teoretični diskurzi skupnostnega dela.</w:t>
            </w:r>
          </w:p>
          <w:p w14:paraId="738485C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Sistemski – ekološki pristop k delu v skupnosti.</w:t>
            </w:r>
          </w:p>
          <w:p w14:paraId="738485C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Pojmovanje vidika skupnosti in skupine kot socialnega pojava.</w:t>
            </w:r>
          </w:p>
          <w:p w14:paraId="738485C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Fenomenološki vidik združevanja družbe in njenih družbenih skupin. </w:t>
            </w:r>
          </w:p>
          <w:p w14:paraId="738485C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Sodobne oblike skupnosti z vidika etiologije, fenomenologije in dinamičnih organizmov. </w:t>
            </w:r>
          </w:p>
          <w:p w14:paraId="738485C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Sodobni socialni pristopi k obravnavanju družbenih pojavov - kibernetični,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sinergični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hermenevtični diskurz. </w:t>
            </w:r>
          </w:p>
          <w:p w14:paraId="738485C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Kultura in sodobno pojmovanje podkultur v urbanih okoljih.</w:t>
            </w:r>
          </w:p>
          <w:p w14:paraId="738485D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Kulturno in socialno vključevanje mladih, kot inkluzivni koncept. </w:t>
            </w:r>
          </w:p>
          <w:p w14:paraId="738485D1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Življenjski prostor in socialni kapital mladih.</w:t>
            </w:r>
          </w:p>
          <w:p w14:paraId="738485D2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Strukture mladinskega dela in mladinskih organizacij in institucij.</w:t>
            </w:r>
          </w:p>
          <w:p w14:paraId="738485D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Institucionalni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izveninstitucionalni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programi dela z mladimi.</w:t>
            </w:r>
          </w:p>
          <w:p w14:paraId="738485D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Aktivna participacija in ciljno delo z mladimi. </w:t>
            </w:r>
          </w:p>
          <w:p w14:paraId="738485D5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Socialnopedagoško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delo v skupnosti.</w:t>
            </w:r>
          </w:p>
          <w:p w14:paraId="738485D6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Oblikovanje skupine in metodika vodenja skupine.</w:t>
            </w:r>
          </w:p>
          <w:p w14:paraId="738485D7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Načrtovanje skupinske dinamike.</w:t>
            </w:r>
          </w:p>
          <w:p w14:paraId="738485D8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Vloga socialne pedagogike na polju mladinskega dela.</w:t>
            </w:r>
          </w:p>
          <w:p w14:paraId="738485D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Socialni pedagog, kot svetovalec in organizator pri delu z mladimi.</w:t>
            </w:r>
          </w:p>
          <w:p w14:paraId="738485D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Operativno delo, odnos in etika pri delu.</w:t>
            </w:r>
          </w:p>
          <w:p w14:paraId="738485D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Profesionalizem in prostovoljstvo, kot gonilo skupnostnega dela.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5DC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D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discourses of community work.</w:t>
            </w:r>
          </w:p>
          <w:p w14:paraId="738485D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systemic - ecological approach to community work.</w:t>
            </w:r>
          </w:p>
          <w:p w14:paraId="738485D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concept of the perspective of a community and a group as a social phenomenon.</w:t>
            </w:r>
          </w:p>
          <w:p w14:paraId="738485E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phenomenological aspect of the association of the society and its social groups.</w:t>
            </w:r>
          </w:p>
          <w:p w14:paraId="738485E1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Modern forms of community from the point of view of aetiology, phenomenology, and dynamic organisms.</w:t>
            </w:r>
          </w:p>
          <w:p w14:paraId="738485E2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Contemporary social approaches to dealing with social phenomena - cybernetic, synergic, and hermeneutical discourse.</w:t>
            </w:r>
          </w:p>
          <w:p w14:paraId="738485E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Culture and modern understanding of subcultures in urban environments.</w:t>
            </w:r>
          </w:p>
          <w:p w14:paraId="738485E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Cultural and social inclusion of young people as an inclusive concept.</w:t>
            </w:r>
          </w:p>
          <w:p w14:paraId="738485E5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Living space and social capital of young people.</w:t>
            </w:r>
          </w:p>
          <w:p w14:paraId="738485E6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Structures of youth work and youth organizations and institutions.</w:t>
            </w:r>
          </w:p>
          <w:p w14:paraId="738485E7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Institutional and extra-institutional programmes of work with young people.</w:t>
            </w:r>
          </w:p>
          <w:p w14:paraId="738485E8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Active participation and targeted work with young people.</w:t>
            </w:r>
          </w:p>
          <w:p w14:paraId="738485E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Social-pedagogical work in the community.</w:t>
            </w:r>
          </w:p>
          <w:p w14:paraId="738485E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Shaping a group and the methodology of leading a group.</w:t>
            </w:r>
          </w:p>
          <w:p w14:paraId="738485E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Designing group dynamics.</w:t>
            </w:r>
          </w:p>
          <w:p w14:paraId="738485E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role of Social Pedagogy in the field of youth work.</w:t>
            </w:r>
          </w:p>
          <w:p w14:paraId="738485E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Social pedagogue as an advisor and organiser in working with the young.</w:t>
            </w:r>
          </w:p>
          <w:p w14:paraId="738485E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Operational work, attitude and ethics in work.</w:t>
            </w:r>
          </w:p>
          <w:p w14:paraId="738485E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Professionalism and volunteering as the driving force of community work.</w:t>
            </w:r>
          </w:p>
        </w:tc>
      </w:tr>
    </w:tbl>
    <w:p w14:paraId="738485F1" w14:textId="77777777" w:rsidR="00A30A6D" w:rsidRPr="001169CC" w:rsidRDefault="00A30A6D" w:rsidP="00A30A6D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30A6D" w:rsidRPr="001169CC" w14:paraId="738485F3" w14:textId="77777777" w:rsidTr="00EE029E">
        <w:tc>
          <w:tcPr>
            <w:tcW w:w="9695" w:type="dxa"/>
            <w:gridSpan w:val="6"/>
          </w:tcPr>
          <w:p w14:paraId="738485F2" w14:textId="77777777" w:rsidR="00A30A6D" w:rsidRPr="001169CC" w:rsidRDefault="00A30A6D" w:rsidP="00EE029E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06" w14:textId="77777777" w:rsidTr="00EE029E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5F4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38485F5" w14:textId="3F7A4549" w:rsidR="00A30A6D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Gillis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R., J. (1999). Mladina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zgodovina.</w:t>
            </w:r>
            <w:r w:rsidR="004640EA" w:rsidRPr="004640EA">
              <w:rPr>
                <w:rFonts w:ascii="Calibri Light" w:hAnsi="Calibri Light" w:cs="Calibri Light"/>
                <w:sz w:val="22"/>
                <w:szCs w:val="22"/>
              </w:rPr>
              <w:t>Šentilj</w:t>
            </w:r>
            <w:proofErr w:type="spellEnd"/>
            <w:r w:rsidR="00583E6C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="00583E6C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="00583E6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4640EA" w:rsidRPr="004640EA" w:rsidDel="004640EA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51F4B88C" w14:textId="37CCFB64" w:rsidR="005E3A80" w:rsidRDefault="005E3A80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E3A80">
              <w:rPr>
                <w:rFonts w:ascii="Calibri Light" w:hAnsi="Calibri Light" w:cs="Calibri Light"/>
                <w:sz w:val="22"/>
                <w:szCs w:val="22"/>
              </w:rPr>
              <w:t xml:space="preserve">Mrgole, A. (2003). Kam z mularijo? Načela kakovosti neformalnega dela z mladimi. Maribor: </w:t>
            </w:r>
            <w:proofErr w:type="spellStart"/>
            <w:r w:rsidRPr="005E3A80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Pr="005E3A8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42FA726" w14:textId="104BCC3A" w:rsidR="005E3A80" w:rsidRDefault="005E3A80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E3A80">
              <w:rPr>
                <w:rFonts w:ascii="Calibri Light" w:hAnsi="Calibri Light" w:cs="Calibri Light"/>
                <w:sz w:val="22"/>
                <w:szCs w:val="22"/>
              </w:rPr>
              <w:t>Mikuš Kos, A. (2017). Duševno zdravje otrok današnjega časa. Radovljica: Didakta.</w:t>
            </w:r>
          </w:p>
          <w:p w14:paraId="71A78909" w14:textId="621AEAE6" w:rsidR="005E3A80" w:rsidRDefault="005E3A80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5E3A80">
              <w:rPr>
                <w:rFonts w:ascii="Calibri Light" w:hAnsi="Calibri Light" w:cs="Calibri Light"/>
                <w:sz w:val="22"/>
                <w:szCs w:val="22"/>
              </w:rPr>
              <w:t>Lavrič</w:t>
            </w:r>
            <w:r>
              <w:rPr>
                <w:rFonts w:ascii="Calibri Light" w:hAnsi="Calibri Light" w:cs="Calibri Light"/>
                <w:sz w:val="22"/>
                <w:szCs w:val="22"/>
              </w:rPr>
              <w:t>, M.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 xml:space="preserve">Deželan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T. 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>(</w:t>
            </w:r>
            <w:r>
              <w:rPr>
                <w:rFonts w:ascii="Calibri Light" w:hAnsi="Calibri Light" w:cs="Calibri Light"/>
                <w:sz w:val="22"/>
                <w:szCs w:val="22"/>
              </w:rPr>
              <w:t>2021</w:t>
            </w:r>
            <w:r w:rsidRPr="005E3A80">
              <w:rPr>
                <w:rFonts w:ascii="Calibri Light" w:hAnsi="Calibri Light" w:cs="Calibri Light"/>
                <w:sz w:val="22"/>
                <w:szCs w:val="22"/>
              </w:rPr>
              <w:t>), Mladina 2020. Maribor: Univerza v Mariboru, Univerzitetna založba; Ljubljana: Založba Univerze v Ljubljani.</w:t>
            </w:r>
          </w:p>
          <w:p w14:paraId="3B8F29D1" w14:textId="1C09ED00" w:rsidR="00832D5C" w:rsidRPr="00194CA2" w:rsidRDefault="00832D5C" w:rsidP="00194CA2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832D5C">
              <w:rPr>
                <w:rFonts w:ascii="Calibri Light" w:hAnsi="Calibri Light" w:cs="Calibri Light"/>
                <w:sz w:val="22"/>
                <w:szCs w:val="22"/>
              </w:rPr>
              <w:t>Mrež</w:t>
            </w:r>
            <w:r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Pr="00832D5C">
              <w:rPr>
                <w:rFonts w:ascii="Calibri Light" w:hAnsi="Calibri Light" w:cs="Calibri Light"/>
                <w:sz w:val="22"/>
                <w:szCs w:val="22"/>
              </w:rPr>
              <w:t xml:space="preserve"> Mlada ulica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4640EA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spellStart"/>
            <w:r w:rsidR="004640EA">
              <w:rPr>
                <w:rFonts w:ascii="Calibri Light" w:hAnsi="Calibri Light" w:cs="Calibri Light"/>
                <w:sz w:val="22"/>
                <w:szCs w:val="22"/>
              </w:rPr>
              <w:t>b.d</w:t>
            </w:r>
            <w:proofErr w:type="spellEnd"/>
            <w:r w:rsidR="004640EA">
              <w:rPr>
                <w:rFonts w:ascii="Calibri Light" w:hAnsi="Calibri Light" w:cs="Calibri Light"/>
                <w:sz w:val="22"/>
                <w:szCs w:val="22"/>
              </w:rPr>
              <w:t xml:space="preserve">.). </w:t>
            </w:r>
            <w:r w:rsidR="00194CA2" w:rsidRPr="00774525">
              <w:rPr>
                <w:rFonts w:ascii="Calibri Light" w:hAnsi="Calibri Light" w:cs="Calibri Light"/>
                <w:sz w:val="22"/>
                <w:szCs w:val="22"/>
              </w:rPr>
              <w:t>Etični kodeks</w:t>
            </w:r>
            <w:r w:rsidR="00194CA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94CA2" w:rsidRPr="00194CA2">
              <w:rPr>
                <w:rFonts w:ascii="Calibri Light" w:hAnsi="Calibri Light" w:cs="Calibri Light"/>
                <w:sz w:val="22"/>
                <w:szCs w:val="22"/>
              </w:rPr>
              <w:t>za mladinsko</w:t>
            </w:r>
            <w:r w:rsidR="00194CA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94CA2" w:rsidRPr="00194CA2">
              <w:rPr>
                <w:rFonts w:ascii="Calibri Light" w:hAnsi="Calibri Light" w:cs="Calibri Light"/>
                <w:sz w:val="22"/>
                <w:szCs w:val="22"/>
              </w:rPr>
              <w:t>ulično delo</w:t>
            </w:r>
            <w:r w:rsidR="00194CA2">
              <w:rPr>
                <w:rFonts w:ascii="Calibri Light" w:hAnsi="Calibri Light" w:cs="Calibri Light"/>
                <w:sz w:val="22"/>
                <w:szCs w:val="22"/>
              </w:rPr>
              <w:t>. Ljubljana: Mreža Mlada Ulica.</w:t>
            </w:r>
          </w:p>
          <w:p w14:paraId="738485F7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</w:t>
            </w:r>
            <w:hyperlink r:id="rId5" w:history="1">
              <w:r w:rsidRPr="001169CC">
                <w:rPr>
                  <w:rFonts w:ascii="Calibri Light" w:hAnsi="Calibri Light" w:cs="Calibri Light"/>
                  <w:sz w:val="22"/>
                  <w:szCs w:val="22"/>
                </w:rPr>
                <w:t>laninc, M.</w:t>
              </w:r>
            </w:hyperlink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hyperlink r:id="rId6" w:history="1">
              <w:r w:rsidRPr="001169CC">
                <w:rPr>
                  <w:rFonts w:ascii="Calibri Light" w:hAnsi="Calibri Light" w:cs="Calibri Light"/>
                  <w:sz w:val="22"/>
                  <w:szCs w:val="22"/>
                </w:rPr>
                <w:t>Pšenica, A.,</w:t>
              </w:r>
            </w:hyperlink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(2013), Mladi in globalni : priročnik za vzgojitelje, učitelje in mladinske delavce, Ljubljana : Slovenska fundacija za UNICEF, </w:t>
            </w:r>
          </w:p>
          <w:p w14:paraId="574B0E79" w14:textId="77777777" w:rsidR="00DB212D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Rapuš Pavel J. ur. (2007) – Modeli mentorstva pri vključevanju ranljivih skupin. Ljubljana: Pedagoška fakulteta, univerza v Ljubljani.</w:t>
            </w:r>
          </w:p>
          <w:p w14:paraId="738485F8" w14:textId="2D38B574" w:rsidR="00A30A6D" w:rsidRPr="00FA0497" w:rsidRDefault="00FB6DE5" w:rsidP="00FA049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B6DE5">
              <w:rPr>
                <w:rFonts w:ascii="Calibri Light" w:hAnsi="Calibri Light" w:cs="Calibri Light"/>
                <w:sz w:val="22"/>
                <w:szCs w:val="22"/>
              </w:rPr>
              <w:t>Williamson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H. (2020).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Cornerstone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Challenges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Europe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Making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Connections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Bridging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Gaps</w:t>
            </w:r>
            <w:proofErr w:type="spellEnd"/>
            <w:r w:rsidR="00FA0497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Some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preparatory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thoughts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planning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3rd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Convention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implementing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FA0497" w:rsidRPr="00FA0497">
              <w:rPr>
                <w:rFonts w:ascii="Calibri Light" w:hAnsi="Calibri Light" w:cs="Calibri Light"/>
                <w:sz w:val="22"/>
                <w:szCs w:val="22"/>
              </w:rPr>
              <w:t xml:space="preserve"> Agenda</w:t>
            </w:r>
            <w:r w:rsidR="00892B0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3rd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B06F2" w:rsidRPr="003B06F2">
              <w:rPr>
                <w:rFonts w:ascii="Calibri Light" w:hAnsi="Calibri Light" w:cs="Calibri Light"/>
                <w:sz w:val="22"/>
                <w:szCs w:val="22"/>
              </w:rPr>
              <w:t>Convention</w:t>
            </w:r>
            <w:proofErr w:type="spellEnd"/>
            <w:r w:rsidR="009971AA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38485F9" w14:textId="77777777" w:rsidR="00A30A6D" w:rsidRPr="001169CC" w:rsidRDefault="00A30A6D" w:rsidP="00EE029E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5FA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 literatura/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Supplementary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38485F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Batsleer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J. R., (2008)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Informal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Youth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London: SAGE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Pubication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Ltd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38485F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Bronfenbrener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U. (1979).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Ecology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Human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Developement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Cambrige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: Harvard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Univerity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38485F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Carell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S.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Janjuševič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P. (2002). Skupinske aktivnosti za mladoletnike – priročnik za vodenje skupin. Ljubljana: Inštitut za psihologijo osebnosti.</w:t>
            </w:r>
          </w:p>
          <w:p w14:paraId="738485F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Cokan, P. (2011), Kritično mišljenje : priročnik za mladinske delavce, Maribor : Zavod PIP.</w:t>
            </w:r>
          </w:p>
          <w:p w14:paraId="738485F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Črnak Meglič, A. (2005) Otroci in mladina v prehodni družbi. Ljubljana : Ministrstvo za šolstvo in šport, Urad Republike Slovenije za mladino. Maribor: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7384860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Kobolt A.,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Grcić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D.  (2008) – Učenje na odru življenja: Pomen neformalnega učenja za mlade z manj priložnostmi. Str. 10-26. Pedagoška fakulteta, Ljubljana. </w:t>
            </w:r>
          </w:p>
          <w:p w14:paraId="73848601" w14:textId="7395E0E1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Krajnčan, </w:t>
            </w:r>
            <w:r w:rsidR="005E3A80">
              <w:rPr>
                <w:rFonts w:ascii="Calibri Light" w:hAnsi="Calibri Light" w:cs="Calibri Light"/>
                <w:sz w:val="22"/>
                <w:szCs w:val="22"/>
              </w:rPr>
              <w:t xml:space="preserve">M.,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Zorc Maver D.</w:t>
            </w:r>
            <w:r w:rsidR="005E3A80">
              <w:rPr>
                <w:rFonts w:ascii="Calibri Light" w:hAnsi="Calibri Light" w:cs="Calibri Light"/>
                <w:sz w:val="22"/>
                <w:szCs w:val="22"/>
              </w:rPr>
              <w:t xml:space="preserve"> in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Bajželj B. (2008). Socialna pedagogika med teorijo in prakso. Ljubljana: Pedagoška fakulteta. Univerza v Ljubljani. Članek: Krajnčan, M., Bajželj, B. Odnos – osnova za socialno pedagoško delo. </w:t>
            </w:r>
          </w:p>
          <w:p w14:paraId="73848602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Mikič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A., Rutar, M., Razpotnik, Š., Dekleva Lapajne, M., Dekleva, B. (2009) Cirkuška pedagogika. Ljubljana: Pedagoška fakulteta, Univerza v Ljubljani.</w:t>
            </w:r>
          </w:p>
          <w:p w14:paraId="7384860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Ule, M. (2009). Socialna psihologija. Analitični pristop k življenju v družbi. Fakulteta za družbene vede, Ljubljana. </w:t>
            </w:r>
          </w:p>
          <w:p w14:paraId="7384860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Ule, M. (2009). Psihologija komuniciranja in medosebnih odnosov. Ljubljana: Fakulteta za družbene vede.   </w:t>
            </w:r>
          </w:p>
          <w:p w14:paraId="73848605" w14:textId="57E10B5A" w:rsidR="00A30A6D" w:rsidRPr="001169CC" w:rsidRDefault="00A30A6D" w:rsidP="00EE029E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 posodablja.</w:t>
            </w:r>
          </w:p>
        </w:tc>
      </w:tr>
      <w:tr w:rsidR="00A30A6D" w:rsidRPr="001169CC" w14:paraId="7384860C" w14:textId="77777777" w:rsidTr="00EE029E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0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3848608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384860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0A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0B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3F" w14:textId="77777777" w:rsidTr="00EE029E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0D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7384860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Spoznati osnove in etiologijo razvoja teoretičnih postavk v skupnostnem delu. </w:t>
            </w:r>
          </w:p>
          <w:p w14:paraId="7384860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Spoznati sistemske mehanizme skupnosti, združevanja in skupin.</w:t>
            </w:r>
          </w:p>
          <w:p w14:paraId="7384861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Razumeti razvoj in odlike delovanja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sociodinamičnih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mehanizmov. </w:t>
            </w:r>
          </w:p>
          <w:p w14:paraId="73848611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Razumeti posebnosti različnih oblik delovanja starostnih skupin in mehanizmov delovanja. </w:t>
            </w:r>
          </w:p>
          <w:p w14:paraId="73848612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etiologijo in manifestacijo mladosti, kot posebno obdobje. </w:t>
            </w:r>
          </w:p>
          <w:p w14:paraId="7384861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posebnosti razvojne psihologije mladih. </w:t>
            </w:r>
          </w:p>
          <w:p w14:paraId="7384861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in razumeti mladost, kot posebno kategorijo v socialni psihologiji. </w:t>
            </w:r>
          </w:p>
          <w:p w14:paraId="73848615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posebnosti mladinskega sektorja in njegove potenciale. </w:t>
            </w:r>
          </w:p>
          <w:p w14:paraId="73848616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Prepoznati potrebe, možnosti in potenciale mladih. </w:t>
            </w:r>
          </w:p>
          <w:p w14:paraId="73848617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oblike in metode dela z mladimi. </w:t>
            </w:r>
          </w:p>
          <w:p w14:paraId="73848618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Znati funkcionalno opredeliti in organizirati projektno delo za mlade. </w:t>
            </w:r>
          </w:p>
          <w:p w14:paraId="7384861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Znati izvesti delavnico, dogodek ali prireditev za mlade. </w:t>
            </w:r>
          </w:p>
          <w:p w14:paraId="7384861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Narediti socialno pedagoški okvir in praktično aplikacijo. </w:t>
            </w:r>
          </w:p>
          <w:p w14:paraId="7384861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Poznati povratno zanko evalvacije in planiranja v mladinskem delu. </w:t>
            </w:r>
          </w:p>
          <w:p w14:paraId="7384861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Razumeti pomen vzdrževanja kvalitete pri delu z mladimi in koncept etike dela z mladimi. </w:t>
            </w:r>
          </w:p>
          <w:p w14:paraId="7384861D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1E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Splošna kompetence: </w:t>
            </w:r>
          </w:p>
          <w:p w14:paraId="7384861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 in razumevanje razvojnega obdobja mladosti, kot posebne kategorije in družbene skupine s specifičnimi značilnostmi,</w:t>
            </w:r>
          </w:p>
          <w:p w14:paraId="7384862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Spoznavanje in razumevanje socialno pedagoškega diskurza v kontekstu neformalnega, profesionalnega, mladinskega dela. </w:t>
            </w:r>
          </w:p>
          <w:p w14:paraId="73848621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73848622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Predmetno specifične kompetence: </w:t>
            </w:r>
          </w:p>
          <w:p w14:paraId="7384862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Spoznavati in razumeti socialno pedagoške kontekste delovanja v razvojni kategoriji mladostništva.</w:t>
            </w:r>
          </w:p>
          <w:p w14:paraId="7384862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Spoznavati in razumeti delovanje mladostništva v kontekstu različnih oblik socialnega in skupnostnega delovanja, kot specifične ranljive skupine.</w:t>
            </w:r>
          </w:p>
          <w:p w14:paraId="73848625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Spoznavati in razumeti različne socialno pedagoške oblike in metode dela in organizacije delovanja na polju razvojnega obdobja mladostništva.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2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2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14:paraId="73848628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learn the basics and aetiology of the development of theoretical items in the community work.</w:t>
            </w:r>
          </w:p>
          <w:p w14:paraId="7384862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systemic mechanisms of communities, associations and groups.</w:t>
            </w:r>
          </w:p>
          <w:p w14:paraId="7384862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development and characteristics of socio-dynamic mechanisms.</w:t>
            </w:r>
          </w:p>
          <w:p w14:paraId="7384862B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peculiarities of different forms of activity of age groups and operation mechanisms.</w:t>
            </w:r>
          </w:p>
          <w:p w14:paraId="7384862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aetiology and manifestation of youth as a special period.</w:t>
            </w:r>
          </w:p>
          <w:p w14:paraId="7384862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special features of developmental psychology of young people.</w:t>
            </w:r>
          </w:p>
          <w:p w14:paraId="7384862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and understand youth as a special category in social psychology.</w:t>
            </w:r>
          </w:p>
          <w:p w14:paraId="7384862F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specificities of the youth sector and its potential.</w:t>
            </w:r>
          </w:p>
          <w:p w14:paraId="73848630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To identify the needs, possibilities, and potentials of young people.</w:t>
            </w:r>
          </w:p>
          <w:p w14:paraId="73848631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forms and methods of working with young people.</w:t>
            </w:r>
          </w:p>
          <w:p w14:paraId="73848632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how to functionally define and organize project work for young people.</w:t>
            </w:r>
          </w:p>
          <w:p w14:paraId="73848633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how to perform a workshop, event or meeting for young people.</w:t>
            </w:r>
          </w:p>
          <w:p w14:paraId="73848634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produce a social pedagogical framework and practical application.</w:t>
            </w:r>
          </w:p>
          <w:p w14:paraId="73848635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know the feedback loop of evaluation and planning in youth work.</w:t>
            </w:r>
          </w:p>
          <w:p w14:paraId="73848636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understand the importance of maintaining quality in working with young people and the concept of ethics of working with young people.</w:t>
            </w:r>
          </w:p>
          <w:p w14:paraId="7384863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3848638" w14:textId="77777777" w:rsidR="00A30A6D" w:rsidRPr="001169CC" w:rsidRDefault="00A30A6D" w:rsidP="00EE029E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39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 and understand the developmental period of youth as a special category and a social group with specific characteristics.</w:t>
            </w:r>
          </w:p>
          <w:p w14:paraId="7384863A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Getting to know and understand social-pedagogic discourse in the context of informal, professional, youth work.</w:t>
            </w:r>
          </w:p>
          <w:p w14:paraId="7384863B" w14:textId="77777777" w:rsidR="00A30A6D" w:rsidRPr="001169CC" w:rsidRDefault="00A30A6D" w:rsidP="00EE029E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3C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and understand the social-pedagogic contexts of activity in the developmental category of adolescence.</w:t>
            </w:r>
          </w:p>
          <w:p w14:paraId="7384863D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and to understand the functioning of youth in the context of various forms of social and community action as a specific vulnerable group.</w:t>
            </w:r>
          </w:p>
          <w:p w14:paraId="7384863E" w14:textId="77777777" w:rsidR="00A30A6D" w:rsidRPr="001169CC" w:rsidRDefault="00A30A6D" w:rsidP="00A30A6D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and to understand various social- pedagogic forms and methods of work and organization of work in the field of the developmental period of adolescence.</w:t>
            </w:r>
          </w:p>
        </w:tc>
      </w:tr>
      <w:tr w:rsidR="00A30A6D" w:rsidRPr="001169CC" w14:paraId="73848646" w14:textId="77777777" w:rsidTr="00EE029E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40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41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3848642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4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4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45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72" w14:textId="77777777" w:rsidTr="00EE029E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4864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3848648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vzorcev in načinov delovanja družbenih gibanj in oblik. </w:t>
            </w:r>
          </w:p>
          <w:p w14:paraId="73848649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Prepoznati teoretične principe sistemskega družbenega pogleda in ga znati praktično aplicirati. </w:t>
            </w:r>
          </w:p>
          <w:p w14:paraId="7384864A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zgodovine mladosti, kot posebne kategorije. </w:t>
            </w:r>
          </w:p>
          <w:p w14:paraId="7384864B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razvojne psihologije in pojem mladostništva. </w:t>
            </w:r>
          </w:p>
          <w:p w14:paraId="7384864C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Znanje s področja sociologije, socialne psihologije in sistemskega pristopa za področje pozne otroške dobe in mladostništva. </w:t>
            </w:r>
          </w:p>
          <w:p w14:paraId="7384864D" w14:textId="44830A56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značilnosti in oblike formalnega,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aform</w:t>
            </w:r>
            <w:r w:rsidR="005B31F2"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neformalnega dela z mladimi, </w:t>
            </w:r>
          </w:p>
          <w:p w14:paraId="7384864E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nevladnih organizacij, ki deluje na področju nevladnega sektorja. </w:t>
            </w:r>
          </w:p>
          <w:p w14:paraId="7384864F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drugih mladinskih organizacij. </w:t>
            </w:r>
          </w:p>
          <w:p w14:paraId="73848650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pojma prostovoljstva, pol profesionalizma in profesionalizma v nevladnem sektorju. </w:t>
            </w:r>
          </w:p>
          <w:p w14:paraId="73848651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vloge socialnega pedagoga in njegovih znanj in veščin pri delu z mladimi, </w:t>
            </w:r>
          </w:p>
          <w:p w14:paraId="73848652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Znanje v organizaciji in izvedbi različnih oblik udejstvovanja mladih. </w:t>
            </w:r>
          </w:p>
          <w:p w14:paraId="73848653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Poznavanje oblik, metod in načinov dela z mladimi. </w:t>
            </w:r>
          </w:p>
          <w:p w14:paraId="73848654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73848655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Uporaba: </w:t>
            </w:r>
          </w:p>
          <w:p w14:paraId="73848656" w14:textId="77777777" w:rsidR="00A30A6D" w:rsidRPr="001169CC" w:rsidRDefault="00A30A6D" w:rsidP="00A30A6D">
            <w:pPr>
              <w:numPr>
                <w:ilvl w:val="0"/>
                <w:numId w:val="5"/>
              </w:numPr>
              <w:tabs>
                <w:tab w:val="left" w:pos="461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nabora metod in oblik dela z mladostniki, ter raziskovanja in oblikovanja različnih oblik projektnega, programskega in sistemskega delovanja na področju dela z mladimi. </w:t>
            </w:r>
          </w:p>
          <w:p w14:paraId="73848657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Refleksija: </w:t>
            </w:r>
          </w:p>
          <w:p w14:paraId="73848658" w14:textId="77777777" w:rsidR="00A30A6D" w:rsidRPr="001169CC" w:rsidRDefault="00A30A6D" w:rsidP="00A30A6D">
            <w:pPr>
              <w:numPr>
                <w:ilvl w:val="0"/>
                <w:numId w:val="4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uporaba sodobnih metodičnih in analitičnih postopkov delovanja.</w:t>
            </w:r>
          </w:p>
          <w:p w14:paraId="73848659" w14:textId="77777777" w:rsidR="00A30A6D" w:rsidRPr="001169CC" w:rsidRDefault="00A30A6D" w:rsidP="00A30A6D">
            <w:pPr>
              <w:numPr>
                <w:ilvl w:val="0"/>
                <w:numId w:val="4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in uporaba teoretičnih aplikacij in sinteza spoznanj v nova praktično uporabna znanja in postopke. </w:t>
            </w:r>
          </w:p>
          <w:p w14:paraId="7384865A" w14:textId="77777777" w:rsidR="00A30A6D" w:rsidRPr="001169CC" w:rsidRDefault="00A30A6D" w:rsidP="00EE029E">
            <w:pPr>
              <w:tabs>
                <w:tab w:val="left" w:pos="461"/>
              </w:tabs>
              <w:ind w:left="14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5B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5C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5D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4865E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384865F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patterns and ways of functioning of social movements and forms.</w:t>
            </w:r>
          </w:p>
          <w:p w14:paraId="73848660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recognize the theoretical principles of a systemic social view and to be able to apply it in practice.</w:t>
            </w:r>
          </w:p>
          <w:p w14:paraId="73848661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history of youth as a special category.</w:t>
            </w:r>
          </w:p>
          <w:p w14:paraId="73848662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developmental psychology and the concept of youth.</w:t>
            </w:r>
          </w:p>
          <w:p w14:paraId="73848663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Knowledge in the field of sociology, social psychology and systemic approach for the field of late childhood and adolescence.</w:t>
            </w:r>
          </w:p>
          <w:p w14:paraId="73848664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characteristics and form of formal, informal and non-formal work with young people,</w:t>
            </w:r>
          </w:p>
          <w:p w14:paraId="73848665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non-government                      organizations working in the field of non-government sector.</w:t>
            </w:r>
          </w:p>
          <w:p w14:paraId="73848666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other youth organizations.</w:t>
            </w:r>
          </w:p>
          <w:p w14:paraId="73848667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notion of volunteering, semi-professionalism and professionalism in the non-government sector.</w:t>
            </w:r>
          </w:p>
          <w:p w14:paraId="73848668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role of the social pedagogue and his / her knowledge and skills in working with young people.</w:t>
            </w:r>
          </w:p>
          <w:p w14:paraId="73848669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organization and implementation of various forms of youth participation.</w:t>
            </w:r>
          </w:p>
          <w:p w14:paraId="7384866A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forms, methods and modes                                                            of working with young people.</w:t>
            </w:r>
          </w:p>
          <w:p w14:paraId="7384866B" w14:textId="77777777" w:rsidR="00A30A6D" w:rsidRPr="001169CC" w:rsidRDefault="00A30A6D" w:rsidP="00EE029E">
            <w:pPr>
              <w:tabs>
                <w:tab w:val="left" w:pos="426"/>
              </w:tabs>
              <w:ind w:left="426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384866C" w14:textId="77777777" w:rsidR="00A30A6D" w:rsidRPr="001169CC" w:rsidRDefault="00A30A6D" w:rsidP="00EE029E">
            <w:pPr>
              <w:tabs>
                <w:tab w:val="left" w:pos="426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6D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a set of methods and forms of working with adolescents and of research and shaping various forms of project, programming, and systemic operation in the area of working with the young.</w:t>
            </w:r>
          </w:p>
          <w:p w14:paraId="7384866E" w14:textId="77777777" w:rsidR="00A30A6D" w:rsidRPr="001169CC" w:rsidRDefault="00A30A6D" w:rsidP="00EE029E">
            <w:pPr>
              <w:tabs>
                <w:tab w:val="left" w:pos="426"/>
              </w:tabs>
              <w:ind w:left="426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384866F" w14:textId="77777777" w:rsidR="00A30A6D" w:rsidRPr="001169CC" w:rsidRDefault="00A30A6D" w:rsidP="00EE029E">
            <w:pPr>
              <w:tabs>
                <w:tab w:val="left" w:pos="426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3848670" w14:textId="77777777" w:rsidR="00A30A6D" w:rsidRPr="001169CC" w:rsidRDefault="00A30A6D" w:rsidP="00A30A6D">
            <w:pPr>
              <w:numPr>
                <w:ilvl w:val="0"/>
                <w:numId w:val="3"/>
              </w:numPr>
              <w:tabs>
                <w:tab w:val="left" w:pos="426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application of up-to-date methodical and analytical operation procedures. Understanding and use of theoretical applications and synthesis of findings into new practically useful knowledge and procedures.</w:t>
            </w:r>
          </w:p>
          <w:p w14:paraId="73848671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676" w14:textId="77777777" w:rsidTr="00EE029E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73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74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75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0A6D" w:rsidRPr="001169CC" w14:paraId="7384867D" w14:textId="77777777" w:rsidTr="00EE029E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7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78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3848679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7A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7B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7C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8D" w14:textId="77777777" w:rsidTr="00EE029E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7E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Predavanja. </w:t>
            </w:r>
          </w:p>
          <w:p w14:paraId="7384867F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Delavnične oblike dela. </w:t>
            </w:r>
          </w:p>
          <w:p w14:paraId="73848680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Izdelava projekta. </w:t>
            </w:r>
          </w:p>
          <w:p w14:paraId="73848681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Praktično delo. </w:t>
            </w:r>
          </w:p>
          <w:p w14:paraId="73848682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Seminarske naloge. </w:t>
            </w:r>
          </w:p>
          <w:p w14:paraId="73848683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Terenske vaje. </w:t>
            </w:r>
          </w:p>
          <w:p w14:paraId="73848684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Vaje.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8685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86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Lectures.</w:t>
            </w:r>
          </w:p>
          <w:p w14:paraId="73848687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Workshop forms of work.</w:t>
            </w:r>
          </w:p>
          <w:p w14:paraId="73848688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Production of a project.</w:t>
            </w:r>
          </w:p>
          <w:p w14:paraId="73848689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Practical work.</w:t>
            </w:r>
          </w:p>
          <w:p w14:paraId="7384868A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assignments.</w:t>
            </w:r>
          </w:p>
          <w:p w14:paraId="7384868B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Field work.</w:t>
            </w:r>
          </w:p>
          <w:p w14:paraId="7384868C" w14:textId="77777777" w:rsidR="00A30A6D" w:rsidRPr="001169CC" w:rsidRDefault="00A30A6D" w:rsidP="00A30A6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Tutorials</w:t>
            </w:r>
          </w:p>
        </w:tc>
      </w:tr>
      <w:tr w:rsidR="00A30A6D" w:rsidRPr="001169CC" w14:paraId="73848694" w14:textId="77777777" w:rsidTr="00EE029E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8E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8F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90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3848691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8692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93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0A6D" w:rsidRPr="001169CC" w14:paraId="738486A5" w14:textId="77777777" w:rsidTr="00EE029E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95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 (pisni izpit, ustno izpraševanje, naloge, projekt):</w:t>
            </w:r>
          </w:p>
          <w:p w14:paraId="73848696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7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Seminar </w:t>
            </w:r>
          </w:p>
          <w:p w14:paraId="73848698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Projektno delo </w:t>
            </w:r>
          </w:p>
          <w:p w14:paraId="73848699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Pisni izpit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4869A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B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C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9D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7384869E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  <w:p w14:paraId="7384869F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86A0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738486A1" w14:textId="77777777" w:rsidR="00A30A6D" w:rsidRPr="001169CC" w:rsidRDefault="00A30A6D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8486A2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</w:t>
            </w:r>
          </w:p>
          <w:p w14:paraId="738486A3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Project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738486A4" w14:textId="77777777" w:rsidR="00A30A6D" w:rsidRPr="001169CC" w:rsidRDefault="00A30A6D" w:rsidP="00A30A6D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</w:p>
        </w:tc>
      </w:tr>
      <w:tr w:rsidR="00A30A6D" w:rsidRPr="001169CC" w14:paraId="738486A8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486A6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486A7" w14:textId="77777777" w:rsidR="00A30A6D" w:rsidRPr="001169CC" w:rsidRDefault="00A30A6D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A30A6D" w:rsidRPr="001169CC" w14:paraId="738486B2" w14:textId="77777777" w:rsidTr="00EE029E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3D5B" w14:textId="77777777" w:rsidR="00A738BC" w:rsidRPr="00A738BC" w:rsidRDefault="00A738BC" w:rsidP="00A738BC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A738BC">
              <w:rPr>
                <w:rFonts w:ascii="Calibri Light" w:hAnsi="Calibri Light" w:cs="Calibri Light"/>
                <w:sz w:val="22"/>
                <w:szCs w:val="22"/>
              </w:rPr>
              <w:t xml:space="preserve">Krajnčan, M. (2019a). Strokovni center in proces </w:t>
            </w:r>
            <w:proofErr w:type="spellStart"/>
            <w:r w:rsidRPr="00A738BC">
              <w:rPr>
                <w:rFonts w:ascii="Calibri Light" w:hAnsi="Calibri Light" w:cs="Calibri Light"/>
                <w:sz w:val="22"/>
                <w:szCs w:val="22"/>
              </w:rPr>
              <w:t>deinstitucionalizacije</w:t>
            </w:r>
            <w:proofErr w:type="spellEnd"/>
            <w:r w:rsidRPr="00A738BC">
              <w:rPr>
                <w:rFonts w:ascii="Calibri Light" w:hAnsi="Calibri Light" w:cs="Calibri Light"/>
                <w:sz w:val="22"/>
                <w:szCs w:val="22"/>
              </w:rPr>
              <w:t>. V M. Krajnčan (ur.), Kam z otroki? Strokovni center Maribor – Celostna obravnava otrok s čustvenimi in vedenjskimi motnjami v vzgojnih zavodih (str. 10–16). Maribor: Strokovni center Maribor.</w:t>
            </w:r>
          </w:p>
          <w:p w14:paraId="498A2ECE" w14:textId="5DF3CAB0" w:rsidR="00A738BC" w:rsidRPr="00A738BC" w:rsidRDefault="00A738BC" w:rsidP="00A738BC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A738BC">
              <w:rPr>
                <w:rFonts w:ascii="Calibri Light" w:hAnsi="Calibri Light" w:cs="Calibri Light"/>
                <w:sz w:val="22"/>
                <w:szCs w:val="22"/>
              </w:rPr>
              <w:t>Krajnčan, M. (2019b). Pomembni mejniki razvoja vzgojnih zavodov. V M. Krajnčan (ur.), Celostna obravnava otrok in mladostnikov z vedenjskimi in čustvenimi težavami oziroma motnjami v Strokovnem centru Planina (str. 58–166). Planina: Vzgojni zavod Planina.</w:t>
            </w:r>
          </w:p>
          <w:p w14:paraId="738486A9" w14:textId="5EADB874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Mitja, BAJŽELJ, Boštjan. Doživljajska pedagogika - metodične možnosti in njeni učinki.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0353-1392, 2009,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24, št. 1, str. 151-167. </w:t>
            </w:r>
          </w:p>
          <w:p w14:paraId="738486AA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KRAJNČAN, Mitja, VUKOVIČ, Matej.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Prevention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primary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school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through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discursive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paradigm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Nastava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vaspitanje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časopis za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pedagošku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teoriju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praksu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0547-3330, 2017, god. 66,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2, str. 273-288.</w:t>
            </w:r>
          </w:p>
          <w:p w14:paraId="738486AB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Mitja. Antagonizmi postmodernistične družbe današnje vzgoje in izobraževanja. V: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Novi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izazovi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u edukaciji : zbornik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sažetaka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= Novi izzivi v edukaciji : zbornik povzetkov = New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challenges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book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abstracts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[S. l.: s. n.]. 2016.</w:t>
            </w:r>
          </w:p>
          <w:p w14:paraId="738486AC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KRAJNČAN, Mitja, BUTOLO, Andreja.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Teachers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through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prism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activity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school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V: ŠTEMBERGER, Tina (ur.), et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Oblikovanje inovativnih učnih okolij =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Constructing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innovative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Ludus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ISSN 2536-1937, 10). Koper: Založba Univerze na Primorskem. 2018, str. 303-319.</w:t>
            </w:r>
          </w:p>
          <w:p w14:paraId="738486AD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KRAJNČAN, Mitja.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Socialnopedagoške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paradigme vzgajanja. V: MAROVIČ, Mateja (ur.), SINJUR, Andreja (ur.).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Večdimenzionalnost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diskurzov : [znanstvena monografija]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Koper: Založba Univerze na Primorskem. 2018, str. 11-40.</w:t>
            </w:r>
          </w:p>
          <w:p w14:paraId="738486AE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Mitja. Doživljajska pedagogika na samotnem otoku v svetilniku - učinki specifičnega prostora. V: MEŠKO, Gorazd (ur.), ZORC-MAVER, Darja (ur.).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Za človeka gre! : zbornik posvečen Vinku Skalarju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1. izd. Ljubljana: Pedagoška fakulteta: Fakulteta za varnostne vede. 2017, str. 113-128.</w:t>
            </w:r>
          </w:p>
          <w:p w14:paraId="738486AF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Od igre do projekta : [znanstvena monografija]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Ludus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2). Koper: Založba Univerze na Primorskem, 2016. 219 str.</w:t>
            </w:r>
          </w:p>
          <w:p w14:paraId="738486B0" w14:textId="77777777" w:rsidR="00A30A6D" w:rsidRPr="001169CC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Phantasievolle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Methoden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erlebnis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handlungsorientierter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Pädagogik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Schriften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Bildungs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Freizeitwissenschaft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3). Aachen: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Shaker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2008. 123 str.</w:t>
            </w:r>
          </w:p>
          <w:p w14:paraId="6FED35A9" w14:textId="77777777" w:rsidR="00A30A6D" w:rsidRPr="00D17EEE" w:rsidRDefault="00A30A6D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KRAJNČAN, Mitja, MIKLAVŽIN, Primož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Zdravje mladostnikov s čustvenimi in vedenjskimi težavami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Ljubljana: Ministrstvo za zdravje, 2010. 140 str.</w:t>
            </w:r>
          </w:p>
          <w:p w14:paraId="738486B1" w14:textId="1E89E765" w:rsidR="00D17EEE" w:rsidRPr="001169CC" w:rsidRDefault="00D17EEE" w:rsidP="00A30A6D">
            <w:pPr>
              <w:numPr>
                <w:ilvl w:val="0"/>
                <w:numId w:val="6"/>
              </w:numPr>
              <w:spacing w:after="120"/>
              <w:rPr>
                <w:rFonts w:ascii="Calibri Light" w:hAnsi="Calibri Light" w:cs="Calibri Light"/>
                <w:sz w:val="22"/>
                <w:szCs w:val="22"/>
              </w:rPr>
            </w:pPr>
            <w:r w:rsidRPr="00D17EEE">
              <w:rPr>
                <w:rFonts w:ascii="Calibri Light" w:hAnsi="Calibri Light" w:cs="Calibri Light"/>
                <w:sz w:val="22"/>
                <w:szCs w:val="22"/>
              </w:rPr>
              <w:t>Vukovič, M. in Krajnčan, M. (2019). Evalvacija projekta Strokovni center Maribor Celostna obravnava otrok s čustvenimi in vedenjskimi motnjami v vzgojnih zavodih. V M. Krajnčan (ur.), Kam z otroki? Strokovni center Maribor – Celostna obravnava otrok s čustvenimi in vedenjskimi motnjami v vzgojnih zavodih (str. 58–166). Maribor: Strokovni center Maribor.</w:t>
            </w:r>
          </w:p>
        </w:tc>
      </w:tr>
    </w:tbl>
    <w:p w14:paraId="738486B3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F6E6D"/>
    <w:multiLevelType w:val="hybridMultilevel"/>
    <w:tmpl w:val="1DE07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590A"/>
    <w:multiLevelType w:val="hybridMultilevel"/>
    <w:tmpl w:val="5C906FD4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001F"/>
    <w:multiLevelType w:val="hybridMultilevel"/>
    <w:tmpl w:val="9AD20F7A"/>
    <w:lvl w:ilvl="0" w:tplc="833061E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D7019"/>
    <w:multiLevelType w:val="hybridMultilevel"/>
    <w:tmpl w:val="67C21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E6F25"/>
    <w:multiLevelType w:val="hybridMultilevel"/>
    <w:tmpl w:val="4AAC0866"/>
    <w:lvl w:ilvl="0" w:tplc="84E4B3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E56E3"/>
    <w:multiLevelType w:val="hybridMultilevel"/>
    <w:tmpl w:val="FFB21528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4904A3"/>
    <w:multiLevelType w:val="hybridMultilevel"/>
    <w:tmpl w:val="2EFA9F34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A6D"/>
    <w:rsid w:val="0005244A"/>
    <w:rsid w:val="000A3FF5"/>
    <w:rsid w:val="00101D40"/>
    <w:rsid w:val="00115671"/>
    <w:rsid w:val="00194CA2"/>
    <w:rsid w:val="001E1204"/>
    <w:rsid w:val="00206060"/>
    <w:rsid w:val="00235D36"/>
    <w:rsid w:val="00302F83"/>
    <w:rsid w:val="00332C9B"/>
    <w:rsid w:val="00374833"/>
    <w:rsid w:val="003B06F2"/>
    <w:rsid w:val="003D31C8"/>
    <w:rsid w:val="00455068"/>
    <w:rsid w:val="004640EA"/>
    <w:rsid w:val="004A0E84"/>
    <w:rsid w:val="004B7AEB"/>
    <w:rsid w:val="004D76E0"/>
    <w:rsid w:val="00503D64"/>
    <w:rsid w:val="00533718"/>
    <w:rsid w:val="0058315F"/>
    <w:rsid w:val="00583E6C"/>
    <w:rsid w:val="005B31F2"/>
    <w:rsid w:val="005E3A80"/>
    <w:rsid w:val="00620C44"/>
    <w:rsid w:val="006665A0"/>
    <w:rsid w:val="00687DF8"/>
    <w:rsid w:val="00691138"/>
    <w:rsid w:val="006B25DE"/>
    <w:rsid w:val="006F06D4"/>
    <w:rsid w:val="006F7E6A"/>
    <w:rsid w:val="0074749E"/>
    <w:rsid w:val="007733A8"/>
    <w:rsid w:val="00774525"/>
    <w:rsid w:val="007A45A6"/>
    <w:rsid w:val="007C3673"/>
    <w:rsid w:val="007C37D9"/>
    <w:rsid w:val="007D01CE"/>
    <w:rsid w:val="00832D5C"/>
    <w:rsid w:val="00871CD2"/>
    <w:rsid w:val="00884E00"/>
    <w:rsid w:val="00892B00"/>
    <w:rsid w:val="00904EE4"/>
    <w:rsid w:val="00953B73"/>
    <w:rsid w:val="00990EEF"/>
    <w:rsid w:val="009971AA"/>
    <w:rsid w:val="00997D4F"/>
    <w:rsid w:val="009C11A9"/>
    <w:rsid w:val="009C3367"/>
    <w:rsid w:val="00A30A6D"/>
    <w:rsid w:val="00A738BC"/>
    <w:rsid w:val="00AB5E28"/>
    <w:rsid w:val="00AD79C9"/>
    <w:rsid w:val="00B83FBD"/>
    <w:rsid w:val="00BB5292"/>
    <w:rsid w:val="00C00AFE"/>
    <w:rsid w:val="00C02B53"/>
    <w:rsid w:val="00CA4561"/>
    <w:rsid w:val="00CA4697"/>
    <w:rsid w:val="00D17EEE"/>
    <w:rsid w:val="00D35FFB"/>
    <w:rsid w:val="00D40401"/>
    <w:rsid w:val="00D70B98"/>
    <w:rsid w:val="00D838CF"/>
    <w:rsid w:val="00D90BE6"/>
    <w:rsid w:val="00DB212D"/>
    <w:rsid w:val="00DB52AF"/>
    <w:rsid w:val="00E30C8C"/>
    <w:rsid w:val="00E35AAF"/>
    <w:rsid w:val="00E47BE8"/>
    <w:rsid w:val="00E563DB"/>
    <w:rsid w:val="00E7431C"/>
    <w:rsid w:val="00E9393C"/>
    <w:rsid w:val="00FA0497"/>
    <w:rsid w:val="00FB6DE5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48561"/>
  <w15:chartTrackingRefBased/>
  <w15:docId w15:val="{573859AA-ACB0-4C84-8BB4-5984CE5DB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30A6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F7E6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biss5.izum.si/scripts/cobiss?ukaz=SEAL&amp;mode=5&amp;id=0025030825250452&amp;PF=AU&amp;term=%22P%C5%A1enica,%20Ana%22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cobiss5.izum.si/scripts/cobiss?ukaz=SEAL&amp;mode=5&amp;id=0025030825250452&amp;PF=AU&amp;term=%22Planinc,%20Maja%22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04B1F68-DD80-491A-9801-438A4F119805}"/>
</file>

<file path=customXml/itemProps2.xml><?xml version="1.0" encoding="utf-8"?>
<ds:datastoreItem xmlns:ds="http://schemas.openxmlformats.org/officeDocument/2006/customXml" ds:itemID="{BF40F02C-B4B8-4978-BF4B-443855FCBC2A}"/>
</file>

<file path=customXml/itemProps3.xml><?xml version="1.0" encoding="utf-8"?>
<ds:datastoreItem xmlns:ds="http://schemas.openxmlformats.org/officeDocument/2006/customXml" ds:itemID="{24924810-745C-4D5C-BB5F-99E6DC4F69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2430</Words>
  <Characters>13854</Characters>
  <Application>Microsoft Office Word</Application>
  <DocSecurity>0</DocSecurity>
  <Lines>115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2023-11-08T21:19:00Z</dcterms:created>
  <dcterms:modified xsi:type="dcterms:W3CDTF">2023-11-08T21:19:00Z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16440800</vt:r8>
  </property>
</Properties>
</file>